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A8F6D4" w14:textId="7D6F14F7" w:rsidR="006916B3" w:rsidRDefault="006916B3" w:rsidP="00F94C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osnovu člana 38 </w:t>
      </w:r>
      <w:r w:rsidR="0096056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Zakona o lokalnoj samoupravi ("Službeni list Crne Gore“ br. 02/18, 34/19, 38/20</w:t>
      </w:r>
      <w:r w:rsidR="00F94C05">
        <w:rPr>
          <w:rFonts w:ascii="Arial" w:hAnsi="Arial" w:cs="Arial"/>
          <w:sz w:val="24"/>
          <w:szCs w:val="24"/>
        </w:rPr>
        <w:t>,</w:t>
      </w:r>
      <w:r w:rsidR="00FB7641">
        <w:rPr>
          <w:rFonts w:ascii="Arial" w:hAnsi="Arial" w:cs="Arial"/>
          <w:sz w:val="24"/>
          <w:szCs w:val="24"/>
        </w:rPr>
        <w:t>50/22</w:t>
      </w:r>
      <w:r w:rsidR="00F94C05">
        <w:rPr>
          <w:rFonts w:ascii="Arial" w:hAnsi="Arial" w:cs="Arial"/>
          <w:sz w:val="24"/>
          <w:szCs w:val="24"/>
        </w:rPr>
        <w:t xml:space="preserve"> i 84/22</w:t>
      </w:r>
      <w:r>
        <w:rPr>
          <w:rFonts w:ascii="Arial" w:hAnsi="Arial" w:cs="Arial"/>
          <w:sz w:val="24"/>
          <w:szCs w:val="24"/>
        </w:rPr>
        <w:t>)</w:t>
      </w:r>
      <w:r w:rsidR="00FB764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FE1C0F">
        <w:rPr>
          <w:rFonts w:ascii="Arial" w:hAnsi="Arial" w:cs="Arial"/>
          <w:sz w:val="24"/>
          <w:szCs w:val="24"/>
        </w:rPr>
        <w:t>č</w:t>
      </w:r>
      <w:r>
        <w:rPr>
          <w:rFonts w:ascii="Arial" w:hAnsi="Arial" w:cs="Arial"/>
          <w:sz w:val="24"/>
          <w:szCs w:val="24"/>
        </w:rPr>
        <w:t>lana 35 Statuta Opštine Tivat ("Službeni list Crne Gore-opštinski propisi“ br.24/18, 09/20)</w:t>
      </w:r>
      <w:r w:rsidR="000B26B1">
        <w:rPr>
          <w:rFonts w:ascii="Arial" w:hAnsi="Arial" w:cs="Arial"/>
          <w:sz w:val="24"/>
          <w:szCs w:val="24"/>
        </w:rPr>
        <w:t xml:space="preserve"> i člana 15</w:t>
      </w:r>
      <w:r w:rsidR="00CF39F9">
        <w:rPr>
          <w:rFonts w:ascii="Arial" w:hAnsi="Arial" w:cs="Arial"/>
          <w:sz w:val="24"/>
          <w:szCs w:val="24"/>
        </w:rPr>
        <w:t xml:space="preserve"> Statuta DOO „</w:t>
      </w:r>
      <w:r w:rsidR="000B26B1">
        <w:rPr>
          <w:rFonts w:ascii="Arial" w:hAnsi="Arial" w:cs="Arial"/>
          <w:sz w:val="24"/>
          <w:szCs w:val="24"/>
        </w:rPr>
        <w:t>Autobuska stanica</w:t>
      </w:r>
      <w:r w:rsidR="00CF39F9">
        <w:rPr>
          <w:rFonts w:ascii="Arial" w:hAnsi="Arial" w:cs="Arial"/>
          <w:sz w:val="24"/>
          <w:szCs w:val="24"/>
        </w:rPr>
        <w:t>“ Tivat („Sl.list CG-opštinski propisi“ br</w:t>
      </w:r>
      <w:r w:rsidR="000D5D61">
        <w:rPr>
          <w:rFonts w:ascii="Arial" w:hAnsi="Arial" w:cs="Arial"/>
          <w:sz w:val="24"/>
          <w:szCs w:val="24"/>
        </w:rPr>
        <w:t>.</w:t>
      </w:r>
      <w:r w:rsidR="00CF39F9">
        <w:rPr>
          <w:rFonts w:ascii="Arial" w:hAnsi="Arial" w:cs="Arial"/>
          <w:sz w:val="24"/>
          <w:szCs w:val="24"/>
        </w:rPr>
        <w:t xml:space="preserve"> </w:t>
      </w:r>
      <w:r w:rsidR="000B26B1">
        <w:rPr>
          <w:rFonts w:ascii="Arial" w:hAnsi="Arial" w:cs="Arial"/>
          <w:sz w:val="24"/>
          <w:szCs w:val="24"/>
        </w:rPr>
        <w:t>19</w:t>
      </w:r>
      <w:r w:rsidR="009C7826">
        <w:rPr>
          <w:rFonts w:ascii="Arial" w:hAnsi="Arial" w:cs="Arial"/>
          <w:sz w:val="24"/>
          <w:szCs w:val="24"/>
        </w:rPr>
        <w:t>/22</w:t>
      </w:r>
      <w:r w:rsidR="00CF39F9">
        <w:rPr>
          <w:rFonts w:ascii="Arial" w:hAnsi="Arial" w:cs="Arial"/>
          <w:sz w:val="24"/>
          <w:szCs w:val="24"/>
        </w:rPr>
        <w:t xml:space="preserve">), </w:t>
      </w:r>
      <w:r w:rsidR="00105CBD">
        <w:rPr>
          <w:rFonts w:ascii="Arial" w:hAnsi="Arial" w:cs="Arial"/>
          <w:sz w:val="24"/>
          <w:szCs w:val="24"/>
        </w:rPr>
        <w:t>Skupština</w:t>
      </w:r>
      <w:r>
        <w:rPr>
          <w:rFonts w:ascii="Arial" w:hAnsi="Arial" w:cs="Arial"/>
          <w:sz w:val="24"/>
          <w:szCs w:val="24"/>
        </w:rPr>
        <w:t xml:space="preserve"> </w:t>
      </w:r>
      <w:r w:rsidR="00105CBD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pštine Tivat na sjednici održanoj dana </w:t>
      </w:r>
      <w:r w:rsidR="00105CBD">
        <w:rPr>
          <w:rFonts w:ascii="Arial" w:hAnsi="Arial" w:cs="Arial"/>
          <w:sz w:val="24"/>
          <w:szCs w:val="24"/>
        </w:rPr>
        <w:t>2</w:t>
      </w:r>
      <w:r w:rsidR="000B26B1">
        <w:rPr>
          <w:rFonts w:ascii="Arial" w:hAnsi="Arial" w:cs="Arial"/>
          <w:sz w:val="24"/>
          <w:szCs w:val="24"/>
        </w:rPr>
        <w:t>3</w:t>
      </w:r>
      <w:r w:rsidR="00FB7641">
        <w:rPr>
          <w:rFonts w:ascii="Arial" w:hAnsi="Arial" w:cs="Arial"/>
          <w:sz w:val="24"/>
          <w:szCs w:val="24"/>
        </w:rPr>
        <w:t>.</w:t>
      </w:r>
      <w:r w:rsidR="000B26B1">
        <w:rPr>
          <w:rFonts w:ascii="Arial" w:hAnsi="Arial" w:cs="Arial"/>
          <w:sz w:val="24"/>
          <w:szCs w:val="24"/>
        </w:rPr>
        <w:t>0</w:t>
      </w:r>
      <w:r w:rsidR="00105CBD">
        <w:rPr>
          <w:rFonts w:ascii="Arial" w:hAnsi="Arial" w:cs="Arial"/>
          <w:sz w:val="24"/>
          <w:szCs w:val="24"/>
        </w:rPr>
        <w:t>2</w:t>
      </w:r>
      <w:r w:rsidR="000B26B1">
        <w:rPr>
          <w:rFonts w:ascii="Arial" w:hAnsi="Arial" w:cs="Arial"/>
          <w:sz w:val="24"/>
          <w:szCs w:val="24"/>
        </w:rPr>
        <w:t>.2023</w:t>
      </w:r>
      <w:r>
        <w:rPr>
          <w:rFonts w:ascii="Arial" w:hAnsi="Arial" w:cs="Arial"/>
          <w:sz w:val="24"/>
          <w:szCs w:val="24"/>
        </w:rPr>
        <w:t>.godine, doni</w:t>
      </w:r>
      <w:r w:rsidR="00105CBD">
        <w:rPr>
          <w:rFonts w:ascii="Arial" w:hAnsi="Arial" w:cs="Arial"/>
          <w:sz w:val="24"/>
          <w:szCs w:val="24"/>
        </w:rPr>
        <w:t>jela</w:t>
      </w:r>
      <w:r>
        <w:rPr>
          <w:rFonts w:ascii="Arial" w:hAnsi="Arial" w:cs="Arial"/>
          <w:sz w:val="24"/>
          <w:szCs w:val="24"/>
        </w:rPr>
        <w:t xml:space="preserve"> je</w:t>
      </w:r>
    </w:p>
    <w:p w14:paraId="1712003B" w14:textId="6FCB199A" w:rsidR="006916B3" w:rsidRDefault="006916B3" w:rsidP="00FE1C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A22C98" w14:textId="3195A29B" w:rsidR="006C38C7" w:rsidRDefault="006C38C7" w:rsidP="00FE1C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8BD08D" w14:textId="77777777" w:rsidR="006C38C7" w:rsidRDefault="006C38C7" w:rsidP="00FE1C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89F896A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B6760E8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ODLUKU</w:t>
      </w:r>
    </w:p>
    <w:p w14:paraId="17FD5D01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E9DE9EF" w14:textId="298435A7" w:rsidR="00B613F8" w:rsidRDefault="00CF39F9" w:rsidP="00C16B5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</w:t>
      </w:r>
      <w:r w:rsidR="00C16B5A">
        <w:rPr>
          <w:rFonts w:ascii="Arial" w:hAnsi="Arial" w:cs="Arial"/>
          <w:sz w:val="24"/>
          <w:szCs w:val="24"/>
        </w:rPr>
        <w:t>donošenju</w:t>
      </w:r>
      <w:r w:rsidR="00D531E5">
        <w:rPr>
          <w:rFonts w:ascii="Arial" w:hAnsi="Arial" w:cs="Arial"/>
          <w:sz w:val="24"/>
          <w:szCs w:val="24"/>
        </w:rPr>
        <w:t xml:space="preserve"> </w:t>
      </w:r>
      <w:r w:rsidR="00C16B5A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rogram</w:t>
      </w:r>
      <w:r w:rsidR="00C16B5A">
        <w:rPr>
          <w:rFonts w:ascii="Arial" w:hAnsi="Arial" w:cs="Arial"/>
          <w:sz w:val="24"/>
          <w:szCs w:val="24"/>
        </w:rPr>
        <w:t>a</w:t>
      </w:r>
      <w:r w:rsidR="006916B3">
        <w:rPr>
          <w:rFonts w:ascii="Arial" w:hAnsi="Arial" w:cs="Arial"/>
          <w:sz w:val="24"/>
          <w:szCs w:val="24"/>
        </w:rPr>
        <w:t xml:space="preserve"> rada DOO "</w:t>
      </w:r>
      <w:r w:rsidR="000B26B1">
        <w:rPr>
          <w:rFonts w:ascii="Arial" w:hAnsi="Arial" w:cs="Arial"/>
          <w:sz w:val="24"/>
          <w:szCs w:val="24"/>
        </w:rPr>
        <w:t>Autobuska stanica</w:t>
      </w:r>
      <w:r w:rsidR="006916B3">
        <w:rPr>
          <w:rFonts w:ascii="Arial" w:hAnsi="Arial" w:cs="Arial"/>
          <w:sz w:val="24"/>
          <w:szCs w:val="24"/>
        </w:rPr>
        <w:t>" Tivat</w:t>
      </w:r>
    </w:p>
    <w:p w14:paraId="6DE5B618" w14:textId="0C3864F8" w:rsidR="006916B3" w:rsidRDefault="00CF39F9" w:rsidP="00C16B5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 finansijskim planom</w:t>
      </w:r>
      <w:r w:rsidR="006916B3">
        <w:rPr>
          <w:rFonts w:ascii="Arial" w:hAnsi="Arial" w:cs="Arial"/>
          <w:sz w:val="24"/>
          <w:szCs w:val="24"/>
        </w:rPr>
        <w:t xml:space="preserve"> za 202</w:t>
      </w:r>
      <w:r w:rsidR="00105CBD">
        <w:rPr>
          <w:rFonts w:ascii="Arial" w:hAnsi="Arial" w:cs="Arial"/>
          <w:sz w:val="24"/>
          <w:szCs w:val="24"/>
        </w:rPr>
        <w:t>3</w:t>
      </w:r>
      <w:r w:rsidR="006916B3">
        <w:rPr>
          <w:rFonts w:ascii="Arial" w:hAnsi="Arial" w:cs="Arial"/>
          <w:sz w:val="24"/>
          <w:szCs w:val="24"/>
        </w:rPr>
        <w:t>. godinu</w:t>
      </w:r>
    </w:p>
    <w:p w14:paraId="2087A28B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E7370A9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7DB5C5C7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 1</w:t>
      </w:r>
    </w:p>
    <w:p w14:paraId="417160F3" w14:textId="77777777" w:rsidR="00CF39F9" w:rsidRDefault="00CF39F9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5A11548" w14:textId="500B0D20" w:rsidR="006916B3" w:rsidRDefault="00FB273A" w:rsidP="00CF39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Donosi se</w:t>
      </w:r>
      <w:r w:rsidR="00D531E5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P</w:t>
      </w:r>
      <w:r w:rsidR="006916B3">
        <w:rPr>
          <w:rFonts w:ascii="Arial" w:hAnsi="Arial" w:cs="Arial"/>
          <w:sz w:val="24"/>
          <w:szCs w:val="24"/>
        </w:rPr>
        <w:t>rogram rada DOO "</w:t>
      </w:r>
      <w:r w:rsidR="00D531E5">
        <w:rPr>
          <w:rFonts w:ascii="Arial" w:hAnsi="Arial" w:cs="Arial"/>
          <w:sz w:val="24"/>
          <w:szCs w:val="24"/>
        </w:rPr>
        <w:t>Autobuska stanica</w:t>
      </w:r>
      <w:r w:rsidR="006916B3">
        <w:rPr>
          <w:rFonts w:ascii="Arial" w:hAnsi="Arial" w:cs="Arial"/>
          <w:sz w:val="24"/>
          <w:szCs w:val="24"/>
        </w:rPr>
        <w:t>" Tivat</w:t>
      </w:r>
      <w:r w:rsidR="00CF39F9">
        <w:rPr>
          <w:rFonts w:ascii="Arial" w:hAnsi="Arial" w:cs="Arial"/>
          <w:sz w:val="24"/>
          <w:szCs w:val="24"/>
        </w:rPr>
        <w:t xml:space="preserve"> sa finansijskim planom</w:t>
      </w:r>
      <w:r w:rsidR="006916B3">
        <w:rPr>
          <w:rFonts w:ascii="Arial" w:hAnsi="Arial" w:cs="Arial"/>
          <w:sz w:val="24"/>
          <w:szCs w:val="24"/>
        </w:rPr>
        <w:t xml:space="preserve"> za 202</w:t>
      </w:r>
      <w:r w:rsidR="00105CBD">
        <w:rPr>
          <w:rFonts w:ascii="Arial" w:hAnsi="Arial" w:cs="Arial"/>
          <w:sz w:val="24"/>
          <w:szCs w:val="24"/>
        </w:rPr>
        <w:t>3</w:t>
      </w:r>
      <w:r w:rsidR="006916B3">
        <w:rPr>
          <w:rFonts w:ascii="Arial" w:hAnsi="Arial" w:cs="Arial"/>
          <w:sz w:val="24"/>
          <w:szCs w:val="24"/>
        </w:rPr>
        <w:t>.</w:t>
      </w:r>
      <w:r w:rsidR="00B613F8">
        <w:rPr>
          <w:rFonts w:ascii="Arial" w:hAnsi="Arial" w:cs="Arial"/>
          <w:sz w:val="24"/>
          <w:szCs w:val="24"/>
        </w:rPr>
        <w:t xml:space="preserve"> </w:t>
      </w:r>
      <w:r w:rsidR="006916B3">
        <w:rPr>
          <w:rFonts w:ascii="Arial" w:hAnsi="Arial" w:cs="Arial"/>
          <w:sz w:val="24"/>
          <w:szCs w:val="24"/>
        </w:rPr>
        <w:t>godinu.</w:t>
      </w:r>
    </w:p>
    <w:p w14:paraId="37B5ACF2" w14:textId="77777777" w:rsidR="008820F6" w:rsidRDefault="008820F6" w:rsidP="00CF39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BA3E2C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6F02814" w14:textId="10574933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 2</w:t>
      </w:r>
    </w:p>
    <w:p w14:paraId="7F9FDA4D" w14:textId="77777777" w:rsidR="00B87BE5" w:rsidRDefault="00B87BE5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63E581C" w14:textId="758DAF3E" w:rsidR="006916B3" w:rsidRDefault="006916B3" w:rsidP="00CF39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Ova odluka stupa na snagu osmog dana od dana objavljivanja u "Sl. listu CG</w:t>
      </w:r>
      <w:r w:rsidR="00105C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-</w:t>
      </w:r>
      <w:r w:rsidR="00105C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opštinski propisi".</w:t>
      </w:r>
    </w:p>
    <w:p w14:paraId="00C72A01" w14:textId="4FB89FE6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8DB082D" w14:textId="62015CB7" w:rsidR="008820F6" w:rsidRDefault="008820F6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94ED53C" w14:textId="77777777" w:rsidR="00B87BE5" w:rsidRDefault="00B87BE5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3A31731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2BDA0CC" w14:textId="1ED30651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Broj: </w:t>
      </w:r>
      <w:r w:rsidR="00B613F8">
        <w:rPr>
          <w:rFonts w:ascii="Arial" w:hAnsi="Arial" w:cs="Arial"/>
          <w:sz w:val="24"/>
          <w:szCs w:val="24"/>
        </w:rPr>
        <w:t xml:space="preserve"> </w:t>
      </w:r>
      <w:r w:rsidR="00105C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03-040/2</w:t>
      </w:r>
      <w:r w:rsidR="00F94C05">
        <w:rPr>
          <w:rFonts w:ascii="Arial" w:hAnsi="Arial" w:cs="Arial"/>
          <w:sz w:val="24"/>
          <w:szCs w:val="24"/>
        </w:rPr>
        <w:t>3-62</w:t>
      </w:r>
    </w:p>
    <w:p w14:paraId="4FCE8A00" w14:textId="6FF07C19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Tivat, </w:t>
      </w:r>
      <w:r w:rsidR="00F94C05">
        <w:rPr>
          <w:rFonts w:ascii="Arial" w:hAnsi="Arial" w:cs="Arial"/>
          <w:sz w:val="24"/>
          <w:szCs w:val="24"/>
        </w:rPr>
        <w:t>23</w:t>
      </w:r>
      <w:r>
        <w:rPr>
          <w:rFonts w:ascii="Arial" w:hAnsi="Arial" w:cs="Arial"/>
          <w:sz w:val="24"/>
          <w:szCs w:val="24"/>
        </w:rPr>
        <w:t>.</w:t>
      </w:r>
      <w:r w:rsidR="00F94C05">
        <w:rPr>
          <w:rFonts w:ascii="Arial" w:hAnsi="Arial" w:cs="Arial"/>
          <w:sz w:val="24"/>
          <w:szCs w:val="24"/>
        </w:rPr>
        <w:t>0</w:t>
      </w:r>
      <w:r w:rsidR="00105CBD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.202</w:t>
      </w:r>
      <w:r w:rsidR="00F94C05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.godine</w:t>
      </w:r>
    </w:p>
    <w:p w14:paraId="4190FE50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2791482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A14AA13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5CD75A3" w14:textId="1A912E95" w:rsidR="006916B3" w:rsidRDefault="00105CBD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Skupština opštine Tivat</w:t>
      </w:r>
    </w:p>
    <w:p w14:paraId="6626ED24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Predsjednik</w:t>
      </w:r>
    </w:p>
    <w:p w14:paraId="7E6472E3" w14:textId="05D47BC0" w:rsidR="006916B3" w:rsidRDefault="00105CBD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Miljan Marković</w:t>
      </w:r>
    </w:p>
    <w:p w14:paraId="6E98757C" w14:textId="77777777" w:rsidR="006916B3" w:rsidRDefault="006916B3" w:rsidP="006916B3">
      <w:pPr>
        <w:rPr>
          <w:rFonts w:ascii="Arial" w:hAnsi="Arial" w:cs="Arial"/>
          <w:sz w:val="24"/>
          <w:szCs w:val="24"/>
        </w:rPr>
      </w:pPr>
    </w:p>
    <w:p w14:paraId="69DFFC2C" w14:textId="77777777" w:rsidR="00EB6B6A" w:rsidRDefault="00EB6B6A"/>
    <w:sectPr w:rsidR="00EB6B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8B7"/>
    <w:rsid w:val="000B26B1"/>
    <w:rsid w:val="000B78B7"/>
    <w:rsid w:val="000D5D61"/>
    <w:rsid w:val="00105CBD"/>
    <w:rsid w:val="006916B3"/>
    <w:rsid w:val="006C38C7"/>
    <w:rsid w:val="008820F6"/>
    <w:rsid w:val="00960569"/>
    <w:rsid w:val="009C7826"/>
    <w:rsid w:val="00B2610C"/>
    <w:rsid w:val="00B613F8"/>
    <w:rsid w:val="00B87BE5"/>
    <w:rsid w:val="00C16B5A"/>
    <w:rsid w:val="00CF39F9"/>
    <w:rsid w:val="00D531E5"/>
    <w:rsid w:val="00E4541F"/>
    <w:rsid w:val="00EB6B6A"/>
    <w:rsid w:val="00F94C05"/>
    <w:rsid w:val="00FB273A"/>
    <w:rsid w:val="00FB7641"/>
    <w:rsid w:val="00FE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E330B"/>
  <w15:chartTrackingRefBased/>
  <w15:docId w15:val="{33F62213-5797-4D30-B142-66D412489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6B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39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9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19</cp:revision>
  <cp:lastPrinted>2023-02-23T13:14:00Z</cp:lastPrinted>
  <dcterms:created xsi:type="dcterms:W3CDTF">2020-12-17T09:39:00Z</dcterms:created>
  <dcterms:modified xsi:type="dcterms:W3CDTF">2023-02-23T13:15:00Z</dcterms:modified>
</cp:coreProperties>
</file>